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699D" w14:textId="77777777" w:rsidR="00740E8A" w:rsidRPr="00EB4405" w:rsidRDefault="00740E8A" w:rsidP="00740E8A">
      <w:pPr>
        <w:pStyle w:val="ListParagraph"/>
        <w:ind w:left="0"/>
        <w:rPr>
          <w:rFonts w:ascii="Tahoma" w:hAnsi="Tahoma" w:cs="Tahoma"/>
          <w:b/>
          <w:color w:val="365F91"/>
          <w:sz w:val="22"/>
          <w:u w:val="single"/>
        </w:rPr>
      </w:pPr>
      <w:r w:rsidRPr="00EB4405">
        <w:rPr>
          <w:rFonts w:ascii="Tahoma" w:hAnsi="Tahoma" w:cs="Tahoma"/>
          <w:b/>
          <w:color w:val="365F91"/>
          <w:sz w:val="22"/>
          <w:u w:val="single"/>
        </w:rPr>
        <w:t>HR notes:</w:t>
      </w:r>
    </w:p>
    <w:p w14:paraId="63F59934" w14:textId="77777777" w:rsidR="00740E8A" w:rsidRPr="00EB4405" w:rsidRDefault="00740E8A" w:rsidP="00740E8A">
      <w:pPr>
        <w:pStyle w:val="ListParagraph"/>
        <w:numPr>
          <w:ilvl w:val="0"/>
          <w:numId w:val="29"/>
        </w:numPr>
        <w:spacing w:after="200" w:line="276" w:lineRule="auto"/>
        <w:contextualSpacing/>
        <w:rPr>
          <w:rFonts w:ascii="Tahoma" w:hAnsi="Tahoma" w:cs="Tahoma"/>
          <w:color w:val="365F91"/>
          <w:sz w:val="22"/>
        </w:rPr>
      </w:pPr>
      <w:bookmarkStart w:id="0" w:name="_GoBack"/>
      <w:bookmarkEnd w:id="0"/>
      <w:r w:rsidRPr="00EB4405">
        <w:rPr>
          <w:rFonts w:ascii="Tahoma" w:hAnsi="Tahoma" w:cs="Tahoma"/>
          <w:color w:val="365F91"/>
          <w:sz w:val="22"/>
        </w:rPr>
        <w:t>Review each section to ensure the policy sets out your working practices, amending as required</w:t>
      </w:r>
    </w:p>
    <w:p w14:paraId="60033E00" w14:textId="77777777" w:rsidR="00740E8A" w:rsidRPr="00EB4405" w:rsidRDefault="00740E8A" w:rsidP="00740E8A">
      <w:pPr>
        <w:pStyle w:val="ListParagraph"/>
        <w:numPr>
          <w:ilvl w:val="0"/>
          <w:numId w:val="29"/>
        </w:numPr>
        <w:spacing w:after="200" w:line="276" w:lineRule="auto"/>
        <w:contextualSpacing/>
        <w:rPr>
          <w:rFonts w:ascii="Tahoma" w:hAnsi="Tahoma" w:cs="Tahoma"/>
          <w:color w:val="365F91"/>
          <w:sz w:val="22"/>
        </w:rPr>
      </w:pPr>
      <w:r w:rsidRPr="00EB4405">
        <w:rPr>
          <w:rFonts w:ascii="Tahoma" w:hAnsi="Tahoma" w:cs="Tahoma"/>
          <w:color w:val="365F91"/>
          <w:sz w:val="22"/>
        </w:rPr>
        <w:t xml:space="preserve">Complete all details indicated in </w:t>
      </w:r>
      <w:r w:rsidRPr="00EB4405">
        <w:rPr>
          <w:rFonts w:ascii="Tahoma" w:hAnsi="Tahoma" w:cs="Tahoma"/>
          <w:b/>
          <w:color w:val="365F91"/>
          <w:sz w:val="22"/>
        </w:rPr>
        <w:t>[brackets, blue and bold font]</w:t>
      </w:r>
    </w:p>
    <w:p w14:paraId="776E653B" w14:textId="42CFF06D" w:rsidR="00740E8A" w:rsidRPr="00EB4405" w:rsidRDefault="00740E8A" w:rsidP="00740E8A">
      <w:pPr>
        <w:pStyle w:val="ListParagraph"/>
        <w:numPr>
          <w:ilvl w:val="0"/>
          <w:numId w:val="29"/>
        </w:numPr>
        <w:spacing w:after="200" w:line="276" w:lineRule="auto"/>
        <w:contextualSpacing/>
        <w:rPr>
          <w:rFonts w:ascii="Tahoma" w:hAnsi="Tahoma" w:cs="Tahoma"/>
          <w:color w:val="365F91"/>
          <w:sz w:val="22"/>
        </w:rPr>
      </w:pPr>
      <w:r w:rsidRPr="00EB4405">
        <w:rPr>
          <w:rFonts w:ascii="Tahoma" w:hAnsi="Tahoma" w:cs="Tahoma"/>
          <w:color w:val="365F91"/>
          <w:sz w:val="22"/>
        </w:rPr>
        <w:t>Delete these HR notes</w:t>
      </w:r>
      <w:r w:rsidR="00401320" w:rsidRPr="00401320">
        <w:rPr>
          <w:rFonts w:ascii="Tahoma" w:hAnsi="Tahoma" w:cs="Tahoma"/>
          <w:color w:val="365F91"/>
        </w:rPr>
        <w:t xml:space="preserve"> </w:t>
      </w:r>
      <w:r w:rsidR="00401320">
        <w:rPr>
          <w:rFonts w:ascii="Tahoma" w:hAnsi="Tahoma" w:cs="Tahoma"/>
          <w:color w:val="365F91"/>
        </w:rPr>
        <w:t xml:space="preserve">and </w:t>
      </w:r>
      <w:r w:rsidR="00401320" w:rsidRPr="00C73965">
        <w:rPr>
          <w:rFonts w:ascii="Tahoma" w:hAnsi="Tahoma" w:cs="Tahoma"/>
          <w:color w:val="365F91"/>
          <w:sz w:val="22"/>
        </w:rPr>
        <w:t>footer note</w:t>
      </w:r>
    </w:p>
    <w:p w14:paraId="612E8377" w14:textId="77777777" w:rsidR="00740E8A" w:rsidRPr="00EB4405" w:rsidRDefault="00740E8A" w:rsidP="00740E8A">
      <w:pPr>
        <w:pStyle w:val="ListParagraph"/>
        <w:numPr>
          <w:ilvl w:val="0"/>
          <w:numId w:val="29"/>
        </w:numPr>
        <w:spacing w:after="200" w:line="276" w:lineRule="auto"/>
        <w:contextualSpacing/>
        <w:rPr>
          <w:rFonts w:ascii="Tahoma" w:hAnsi="Tahoma" w:cs="Tahoma"/>
          <w:color w:val="365F91"/>
          <w:sz w:val="22"/>
        </w:rPr>
      </w:pPr>
      <w:r w:rsidRPr="00EB4405">
        <w:rPr>
          <w:rFonts w:ascii="Tahoma" w:hAnsi="Tahoma" w:cs="Tahoma"/>
          <w:color w:val="365F91"/>
          <w:sz w:val="22"/>
        </w:rPr>
        <w:t xml:space="preserve">Change all font to black and not bold </w:t>
      </w:r>
    </w:p>
    <w:p w14:paraId="50764FF6" w14:textId="3A4FFB80" w:rsidR="00740E8A" w:rsidRPr="00EB4405" w:rsidRDefault="003C713F" w:rsidP="00740E8A">
      <w:pPr>
        <w:pStyle w:val="ListParagraph"/>
        <w:numPr>
          <w:ilvl w:val="0"/>
          <w:numId w:val="29"/>
        </w:numPr>
        <w:spacing w:after="200" w:line="276" w:lineRule="auto"/>
        <w:contextualSpacing/>
        <w:rPr>
          <w:rFonts w:ascii="Tahoma" w:hAnsi="Tahoma" w:cs="Tahoma"/>
          <w:color w:val="365F91"/>
          <w:sz w:val="22"/>
        </w:rPr>
      </w:pPr>
      <w:r w:rsidRPr="00EB4405">
        <w:rPr>
          <w:rFonts w:ascii="Tahoma" w:hAnsi="Tahoma" w:cs="Tahoma"/>
          <w:color w:val="365F91"/>
          <w:sz w:val="22"/>
        </w:rPr>
        <w:t>Save/</w:t>
      </w:r>
      <w:r w:rsidR="00740E8A" w:rsidRPr="00EB4405">
        <w:rPr>
          <w:rFonts w:ascii="Tahoma" w:hAnsi="Tahoma" w:cs="Tahoma"/>
          <w:color w:val="365F91"/>
          <w:sz w:val="22"/>
        </w:rPr>
        <w:t>Print on Company headed paper or plain paper</w:t>
      </w:r>
    </w:p>
    <w:p w14:paraId="35B02408" w14:textId="77777777" w:rsidR="007A666E" w:rsidRPr="00116422" w:rsidRDefault="007A666E" w:rsidP="00116422">
      <w:pPr>
        <w:jc w:val="both"/>
        <w:rPr>
          <w:rFonts w:ascii="Tahoma" w:hAnsi="Tahoma" w:cs="Tahoma"/>
          <w:b/>
          <w:bCs/>
          <w:color w:val="000000"/>
          <w:sz w:val="32"/>
          <w:szCs w:val="32"/>
        </w:rPr>
      </w:pPr>
      <w:r w:rsidRPr="00116422">
        <w:rPr>
          <w:rFonts w:ascii="Tahoma" w:hAnsi="Tahoma" w:cs="Tahoma"/>
          <w:b/>
          <w:bCs/>
          <w:color w:val="000000"/>
          <w:sz w:val="32"/>
          <w:szCs w:val="32"/>
        </w:rPr>
        <w:t>Policy on controlling the risks of infectious diseases in the workplace</w:t>
      </w:r>
    </w:p>
    <w:p w14:paraId="41630D6A" w14:textId="77777777" w:rsidR="007A666E" w:rsidRPr="00116422" w:rsidRDefault="007A666E" w:rsidP="00116422">
      <w:pPr>
        <w:jc w:val="both"/>
        <w:rPr>
          <w:rFonts w:ascii="Tahoma" w:hAnsi="Tahoma" w:cs="Tahoma"/>
          <w:b/>
          <w:bCs/>
          <w:color w:val="000000"/>
          <w:sz w:val="22"/>
        </w:rPr>
      </w:pPr>
    </w:p>
    <w:p w14:paraId="1006726E" w14:textId="77777777" w:rsidR="007A666E" w:rsidRPr="00116422" w:rsidRDefault="007A666E" w:rsidP="00116422">
      <w:pPr>
        <w:jc w:val="both"/>
        <w:rPr>
          <w:rFonts w:ascii="Tahoma" w:hAnsi="Tahoma" w:cs="Tahoma"/>
          <w:b/>
          <w:bCs/>
          <w:color w:val="000000"/>
          <w:sz w:val="22"/>
        </w:rPr>
      </w:pPr>
      <w:r w:rsidRPr="00116422">
        <w:rPr>
          <w:rFonts w:ascii="Tahoma" w:hAnsi="Tahoma" w:cs="Tahoma"/>
          <w:b/>
          <w:bCs/>
          <w:color w:val="000000"/>
          <w:sz w:val="22"/>
        </w:rPr>
        <w:t>Introduction</w:t>
      </w:r>
    </w:p>
    <w:p w14:paraId="62608E0C" w14:textId="6B6EFD2F" w:rsidR="0028118D" w:rsidRPr="00116422" w:rsidRDefault="0028118D" w:rsidP="00116422">
      <w:pPr>
        <w:pStyle w:val="NoSpacing"/>
        <w:jc w:val="both"/>
        <w:rPr>
          <w:rFonts w:ascii="Tahoma" w:hAnsi="Tahoma" w:cs="Tahoma"/>
          <w:sz w:val="22"/>
        </w:rPr>
      </w:pPr>
      <w:r w:rsidRPr="00116422">
        <w:rPr>
          <w:rFonts w:ascii="Tahoma" w:hAnsi="Tahoma" w:cs="Tahoma"/>
          <w:sz w:val="22"/>
          <w:lang w:val="en"/>
        </w:rPr>
        <w:t xml:space="preserve">All employees may be at risk of infection, or of spreading infection, especially if their role brings them into contact with blood or bodily fluids like urine, faeces, vomit or sputum. Such substances may contain micro-organisms such as bacteria and viruses which can be spread if staff do not take adequate precautions. </w:t>
      </w:r>
      <w:r w:rsidR="00116422" w:rsidRPr="00116422">
        <w:rPr>
          <w:rFonts w:ascii="Tahoma" w:hAnsi="Tahoma" w:cs="Tahoma"/>
          <w:sz w:val="22"/>
          <w:lang w:val="en"/>
        </w:rPr>
        <w:t>Also,</w:t>
      </w:r>
      <w:r w:rsidRPr="00116422">
        <w:rPr>
          <w:rFonts w:ascii="Tahoma" w:hAnsi="Tahoma" w:cs="Tahoma"/>
          <w:sz w:val="22"/>
          <w:lang w:val="en"/>
        </w:rPr>
        <w:t xml:space="preserve"> at risk of spreading infection are those involved in food preparation and handling. It is therefore important that </w:t>
      </w:r>
      <w:r w:rsidRPr="00116422">
        <w:rPr>
          <w:rFonts w:ascii="Tahoma" w:hAnsi="Tahoma" w:cs="Tahoma"/>
          <w:sz w:val="22"/>
        </w:rPr>
        <w:t xml:space="preserve">strict hygiene precautions are observed. </w:t>
      </w:r>
    </w:p>
    <w:p w14:paraId="2D364305" w14:textId="77777777" w:rsidR="00AB163F" w:rsidRPr="00116422" w:rsidRDefault="00AB163F" w:rsidP="00116422">
      <w:pPr>
        <w:pStyle w:val="NoSpacing"/>
        <w:jc w:val="both"/>
        <w:rPr>
          <w:rFonts w:ascii="Tahoma" w:hAnsi="Tahoma" w:cs="Tahoma"/>
          <w:sz w:val="22"/>
        </w:rPr>
      </w:pPr>
    </w:p>
    <w:p w14:paraId="15B5D66F" w14:textId="77777777" w:rsidR="00AB163F" w:rsidRPr="00116422" w:rsidRDefault="00AB163F" w:rsidP="00116422">
      <w:pPr>
        <w:pStyle w:val="NoSpacing"/>
        <w:jc w:val="both"/>
        <w:rPr>
          <w:rFonts w:ascii="Tahoma" w:hAnsi="Tahoma" w:cs="Tahoma"/>
          <w:sz w:val="22"/>
        </w:rPr>
      </w:pPr>
      <w:r w:rsidRPr="00116422">
        <w:rPr>
          <w:rFonts w:ascii="Tahoma" w:hAnsi="Tahoma" w:cs="Tahoma"/>
          <w:sz w:val="22"/>
        </w:rPr>
        <w:t>Our rules on controlling the risks of infectious diseases must always be followed. However, there may be times when it is more important than ever that they are strictly followed, for example, during the outbreak of a disease such as the Coronavirus.</w:t>
      </w:r>
    </w:p>
    <w:p w14:paraId="7BF01BF7" w14:textId="77777777" w:rsidR="0028118D" w:rsidRPr="00116422" w:rsidRDefault="0028118D" w:rsidP="00116422">
      <w:pPr>
        <w:pStyle w:val="NoSpacing"/>
        <w:jc w:val="both"/>
        <w:rPr>
          <w:rFonts w:ascii="Tahoma" w:hAnsi="Tahoma" w:cs="Tahoma"/>
          <w:sz w:val="22"/>
        </w:rPr>
      </w:pPr>
    </w:p>
    <w:p w14:paraId="456DC30C" w14:textId="77777777" w:rsidR="0028118D" w:rsidRPr="00116422" w:rsidRDefault="0028118D" w:rsidP="00116422">
      <w:pPr>
        <w:pStyle w:val="NoSpacing"/>
        <w:jc w:val="both"/>
        <w:rPr>
          <w:rFonts w:ascii="Tahoma" w:hAnsi="Tahoma" w:cs="Tahoma"/>
          <w:sz w:val="22"/>
        </w:rPr>
      </w:pPr>
      <w:r w:rsidRPr="00116422">
        <w:rPr>
          <w:rFonts w:ascii="Tahoma" w:hAnsi="Tahoma" w:cs="Tahoma"/>
          <w:sz w:val="22"/>
        </w:rPr>
        <w:t>In order to restrict and reduce the risk of infection in the workplace, the Company will:</w:t>
      </w:r>
    </w:p>
    <w:p w14:paraId="1EE087FE" w14:textId="77777777" w:rsidR="0028118D" w:rsidRPr="00116422" w:rsidRDefault="0028118D" w:rsidP="00116422">
      <w:pPr>
        <w:pStyle w:val="NoSpacing"/>
        <w:jc w:val="both"/>
        <w:rPr>
          <w:rFonts w:ascii="Tahoma" w:hAnsi="Tahoma" w:cs="Tahoma"/>
          <w:sz w:val="22"/>
        </w:rPr>
      </w:pPr>
    </w:p>
    <w:p w14:paraId="26CDCC94"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have systems in place that assess the risk of and prevent, detect and control the risk of infection</w:t>
      </w:r>
    </w:p>
    <w:p w14:paraId="402E112C"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designate a lead for infection prevention and control</w:t>
      </w:r>
    </w:p>
    <w:p w14:paraId="4255A2CB"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sufficient resources are available to secure effective prevention and control of infection</w:t>
      </w:r>
    </w:p>
    <w:p w14:paraId="6A532F78"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employees, contractors and other persons who directly or indirectly provide work are provided with suitable information, instruction, training and supervision in the precautions to follow</w:t>
      </w:r>
    </w:p>
    <w:p w14:paraId="1450F3C0"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information is obtained from and shared with other businesses</w:t>
      </w:r>
    </w:p>
    <w:p w14:paraId="00A3C879"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audits are carried out to ensure policies and procedures are being implemented</w:t>
      </w:r>
    </w:p>
    <w:p w14:paraId="264E7485"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 xml:space="preserve">a suitable and sufficient risk assessment is carried out with respect to prevention and control of infection </w:t>
      </w:r>
    </w:p>
    <w:p w14:paraId="2AD8CC63"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an appropriate standard of cleanliness and hygiene is maintained throughout the premises and that the premises are maintained in good physical repair and condition</w:t>
      </w:r>
    </w:p>
    <w:p w14:paraId="5A25CE8A"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 xml:space="preserve">ensure appropriate standards of cleanliness and hygiene are maintained in relation to equipment </w:t>
      </w:r>
    </w:p>
    <w:p w14:paraId="77715AC9"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that a suitable cleaning schedule is in place and followed</w:t>
      </w:r>
    </w:p>
    <w:p w14:paraId="52B4C0A9"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there is suitable and sufficient hand washing facilities and antimicrobial hand rubs where appropriate</w:t>
      </w:r>
    </w:p>
    <w:p w14:paraId="7B50061B"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the supply and provision of linen and laundry is appropriate</w:t>
      </w:r>
    </w:p>
    <w:p w14:paraId="48073D88"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lastRenderedPageBreak/>
        <w:t>ensure suitable information on infections is provided to visitors, including the importance of hand washing by visitors</w:t>
      </w:r>
    </w:p>
    <w:p w14:paraId="58D070D5"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information regarding infection is passed on to any other person, as necessary</w:t>
      </w:r>
    </w:p>
    <w:p w14:paraId="4F8580D5"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individuals who develop an infection are identified promptly and that they receive the appropriate treatment and care</w:t>
      </w:r>
    </w:p>
    <w:p w14:paraId="4FAC42F8"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inform the local health protection unit of any outbreaks or serious incidents relating to infection</w:t>
      </w:r>
    </w:p>
    <w:p w14:paraId="1E920AE6"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all staff co-operate with our control of infection procedures</w:t>
      </w:r>
    </w:p>
    <w:p w14:paraId="63B8D51F"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provide regular suitable training, including induction training to all staff on the prevention and control of infection</w:t>
      </w:r>
    </w:p>
    <w:p w14:paraId="44D4EF9C"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keep a record of all training and updates to staff</w:t>
      </w:r>
    </w:p>
    <w:p w14:paraId="37F91C59"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prevention and control of infection responsibilities are outlined in employees in job descriptions</w:t>
      </w:r>
    </w:p>
    <w:p w14:paraId="6AC152A7" w14:textId="77777777" w:rsidR="00DB1CD7" w:rsidRPr="00116422" w:rsidRDefault="00DB1CD7"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stagger start and finish times so that fewer people are together at once</w:t>
      </w:r>
    </w:p>
    <w:p w14:paraId="158CC615" w14:textId="77777777" w:rsidR="00DB1CD7" w:rsidRPr="00116422" w:rsidRDefault="00DB1CD7"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cancel non-essential overseas travel to affected areas across the world</w:t>
      </w:r>
    </w:p>
    <w:p w14:paraId="5497DF4E" w14:textId="77777777" w:rsidR="00DB1CD7" w:rsidRPr="00116422" w:rsidRDefault="00DB1CD7"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 xml:space="preserve">cancel </w:t>
      </w:r>
      <w:r w:rsidR="00F80C36" w:rsidRPr="00116422">
        <w:rPr>
          <w:rStyle w:val="Bold"/>
          <w:rFonts w:ascii="Tahoma" w:hAnsi="Tahoma" w:cs="Tahoma"/>
          <w:b w:val="0"/>
          <w:sz w:val="22"/>
        </w:rPr>
        <w:t>non-essential training sessions</w:t>
      </w:r>
    </w:p>
    <w:p w14:paraId="615E9EB5" w14:textId="77777777" w:rsidR="00DB1CD7" w:rsidRPr="00116422" w:rsidRDefault="00DB1CD7"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deal with clients/customers by phone and email</w:t>
      </w:r>
    </w:p>
    <w:p w14:paraId="05FB6AC3" w14:textId="54ED1986" w:rsidR="00DB1CD7" w:rsidRPr="00116422" w:rsidRDefault="00DB1CD7"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 xml:space="preserve">if face to face meetings must take place, ensure that facilities are suitable to minimise the spread of infection </w:t>
      </w:r>
      <w:r w:rsidR="00116422" w:rsidRPr="00116422">
        <w:rPr>
          <w:rStyle w:val="Bold"/>
          <w:rFonts w:ascii="Tahoma" w:hAnsi="Tahoma" w:cs="Tahoma"/>
          <w:b w:val="0"/>
          <w:sz w:val="22"/>
        </w:rPr>
        <w:t>e.g.</w:t>
      </w:r>
      <w:r w:rsidRPr="00116422">
        <w:rPr>
          <w:rStyle w:val="Bold"/>
          <w:rFonts w:ascii="Tahoma" w:hAnsi="Tahoma" w:cs="Tahoma"/>
          <w:b w:val="0"/>
          <w:sz w:val="22"/>
        </w:rPr>
        <w:t xml:space="preserve"> allowing a distance of more than one metre between participants</w:t>
      </w:r>
    </w:p>
    <w:p w14:paraId="193B68A0" w14:textId="77777777" w:rsidR="00DB1CD7" w:rsidRPr="00116422" w:rsidRDefault="00DB1CD7"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consider whether employees may work from home</w:t>
      </w:r>
    </w:p>
    <w:p w14:paraId="172974EE"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offer appropriate vaccines to employees and keep a record of relevant immunisations</w:t>
      </w:r>
    </w:p>
    <w:p w14:paraId="2C7787C8" w14:textId="77777777" w:rsidR="0028118D" w:rsidRPr="00116422" w:rsidRDefault="0028118D" w:rsidP="00116422">
      <w:pPr>
        <w:pStyle w:val="NoSpacing"/>
        <w:numPr>
          <w:ilvl w:val="0"/>
          <w:numId w:val="26"/>
        </w:numPr>
        <w:jc w:val="both"/>
        <w:rPr>
          <w:rStyle w:val="Bold"/>
          <w:rFonts w:ascii="Tahoma" w:hAnsi="Tahoma" w:cs="Tahoma"/>
          <w:b w:val="0"/>
          <w:sz w:val="22"/>
        </w:rPr>
      </w:pPr>
      <w:r w:rsidRPr="00116422">
        <w:rPr>
          <w:rStyle w:val="Bold"/>
          <w:rFonts w:ascii="Tahoma" w:hAnsi="Tahoma" w:cs="Tahoma"/>
          <w:b w:val="0"/>
          <w:sz w:val="22"/>
        </w:rPr>
        <w:t>ensure the following policies are in place and kept up to date: -</w:t>
      </w:r>
    </w:p>
    <w:p w14:paraId="00A0DBC7" w14:textId="77777777" w:rsidR="0028118D" w:rsidRPr="00116422" w:rsidRDefault="0028118D" w:rsidP="00116422">
      <w:pPr>
        <w:pStyle w:val="NoSpacing"/>
        <w:jc w:val="both"/>
        <w:rPr>
          <w:rStyle w:val="Bold"/>
          <w:rFonts w:ascii="Tahoma" w:hAnsi="Tahoma" w:cs="Tahoma"/>
          <w:b w:val="0"/>
          <w:sz w:val="22"/>
        </w:rPr>
      </w:pPr>
    </w:p>
    <w:p w14:paraId="361C05C9" w14:textId="77777777" w:rsidR="0028118D" w:rsidRPr="003C713F" w:rsidRDefault="0028118D" w:rsidP="00116422">
      <w:pPr>
        <w:pStyle w:val="NoSpacing"/>
        <w:jc w:val="both"/>
        <w:rPr>
          <w:rStyle w:val="Bold"/>
          <w:rFonts w:ascii="Tahoma" w:hAnsi="Tahoma" w:cs="Tahoma"/>
          <w:bCs/>
          <w:color w:val="4F81BD" w:themeColor="accent1"/>
          <w:sz w:val="22"/>
        </w:rPr>
      </w:pPr>
      <w:r w:rsidRPr="003C713F">
        <w:rPr>
          <w:rStyle w:val="Bold"/>
          <w:rFonts w:ascii="Tahoma" w:hAnsi="Tahoma" w:cs="Tahoma"/>
          <w:bCs/>
          <w:color w:val="4F81BD" w:themeColor="accent1"/>
          <w:sz w:val="22"/>
        </w:rPr>
        <w:t>[Optional – select applicable policies from the below</w:t>
      </w:r>
    </w:p>
    <w:p w14:paraId="6C16B51A"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standard infection prevention and control</w:t>
      </w:r>
    </w:p>
    <w:p w14:paraId="3E2E9DE2"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aseptic techniques</w:t>
      </w:r>
    </w:p>
    <w:p w14:paraId="1D6BAF43"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outbreaks of communicable infection</w:t>
      </w:r>
    </w:p>
    <w:p w14:paraId="472F4DBE"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isolation of service users with an infection</w:t>
      </w:r>
    </w:p>
    <w:p w14:paraId="7CC658E6"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safe handling and disposal of sharps</w:t>
      </w:r>
    </w:p>
    <w:p w14:paraId="604D5874"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prevention of occupational exposure to blood-borne viruses (BBVs), including prevention of sharps injuries</w:t>
      </w:r>
    </w:p>
    <w:p w14:paraId="12473F5F"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management of occupational exposure to BBVs and post exposure prophylaxis</w:t>
      </w:r>
    </w:p>
    <w:p w14:paraId="5256E232"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closure of rooms or premises to new admissions</w:t>
      </w:r>
    </w:p>
    <w:p w14:paraId="6A308B54"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disinfection</w:t>
      </w:r>
    </w:p>
    <w:p w14:paraId="635DF652"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decontamination of reusable medical devices</w:t>
      </w:r>
    </w:p>
    <w:p w14:paraId="26BF9BB4"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single use medical devices</w:t>
      </w:r>
    </w:p>
    <w:p w14:paraId="1FC52228"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control of outbreaks and infections associated with specific alert organisms</w:t>
      </w:r>
    </w:p>
    <w:p w14:paraId="68BC233C"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safe handling and disposal of waste</w:t>
      </w:r>
    </w:p>
    <w:p w14:paraId="14A0924F"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care of deceased persons</w:t>
      </w:r>
    </w:p>
    <w:p w14:paraId="6F19AE8C"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use and care of invasive devices</w:t>
      </w:r>
    </w:p>
    <w:p w14:paraId="474A267F"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purchase, cleaning, decontamination, maintenance and disposal of equipment</w:t>
      </w:r>
    </w:p>
    <w:p w14:paraId="02B3B6E0"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dissemination of information</w:t>
      </w:r>
    </w:p>
    <w:p w14:paraId="437B4F98"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isolation facilities</w:t>
      </w:r>
    </w:p>
    <w:p w14:paraId="6CA9581B"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uniform and dress code</w:t>
      </w:r>
    </w:p>
    <w:p w14:paraId="37A5E524" w14:textId="77777777" w:rsidR="0028118D" w:rsidRPr="00116422" w:rsidRDefault="0028118D" w:rsidP="00116422">
      <w:pPr>
        <w:pStyle w:val="NoSpacing"/>
        <w:numPr>
          <w:ilvl w:val="1"/>
          <w:numId w:val="26"/>
        </w:numPr>
        <w:jc w:val="both"/>
        <w:rPr>
          <w:rStyle w:val="Bold"/>
          <w:rFonts w:ascii="Tahoma" w:hAnsi="Tahoma" w:cs="Tahoma"/>
          <w:b w:val="0"/>
          <w:sz w:val="22"/>
        </w:rPr>
      </w:pPr>
      <w:r w:rsidRPr="00116422">
        <w:rPr>
          <w:rStyle w:val="Bold"/>
          <w:rFonts w:ascii="Tahoma" w:hAnsi="Tahoma" w:cs="Tahoma"/>
          <w:b w:val="0"/>
          <w:sz w:val="22"/>
        </w:rPr>
        <w:t>immunisation of service users</w:t>
      </w:r>
    </w:p>
    <w:p w14:paraId="72546E1E" w14:textId="77777777" w:rsidR="00E65206" w:rsidRPr="00116422" w:rsidRDefault="00E65206" w:rsidP="00116422">
      <w:pPr>
        <w:pStyle w:val="NoSpacing"/>
        <w:jc w:val="both"/>
        <w:rPr>
          <w:rStyle w:val="Bold"/>
          <w:rFonts w:ascii="Tahoma" w:hAnsi="Tahoma" w:cs="Tahoma"/>
          <w:sz w:val="22"/>
        </w:rPr>
      </w:pPr>
    </w:p>
    <w:p w14:paraId="2C115F26" w14:textId="77777777" w:rsidR="0028118D" w:rsidRPr="00116422" w:rsidRDefault="0028118D" w:rsidP="00116422">
      <w:pPr>
        <w:pStyle w:val="NoSpacing"/>
        <w:jc w:val="both"/>
        <w:rPr>
          <w:rStyle w:val="Bold"/>
          <w:rFonts w:ascii="Tahoma" w:hAnsi="Tahoma" w:cs="Tahoma"/>
          <w:sz w:val="22"/>
        </w:rPr>
      </w:pPr>
      <w:r w:rsidRPr="00116422">
        <w:rPr>
          <w:rStyle w:val="Bold"/>
          <w:rFonts w:ascii="Tahoma" w:hAnsi="Tahoma" w:cs="Tahoma"/>
          <w:sz w:val="22"/>
        </w:rPr>
        <w:t>Procedure</w:t>
      </w:r>
    </w:p>
    <w:p w14:paraId="317BFE29" w14:textId="77777777" w:rsidR="0028118D" w:rsidRPr="00116422" w:rsidRDefault="0028118D" w:rsidP="00116422">
      <w:pPr>
        <w:pStyle w:val="NoSpacing"/>
        <w:jc w:val="both"/>
        <w:rPr>
          <w:rStyle w:val="Bold"/>
          <w:rFonts w:ascii="Tahoma" w:hAnsi="Tahoma" w:cs="Tahoma"/>
          <w:b w:val="0"/>
          <w:sz w:val="22"/>
        </w:rPr>
      </w:pPr>
      <w:r w:rsidRPr="00116422">
        <w:rPr>
          <w:rStyle w:val="Bold"/>
          <w:rFonts w:ascii="Tahoma" w:hAnsi="Tahoma" w:cs="Tahoma"/>
          <w:b w:val="0"/>
          <w:sz w:val="22"/>
        </w:rPr>
        <w:lastRenderedPageBreak/>
        <w:t>The Company will apply the below infection outbreak procedure to control the risk of infectious diseases in the workplace:</w:t>
      </w:r>
    </w:p>
    <w:p w14:paraId="7CD23E10" w14:textId="77777777" w:rsidR="0028118D" w:rsidRPr="00116422" w:rsidRDefault="0028118D" w:rsidP="00116422">
      <w:pPr>
        <w:pStyle w:val="NoSpacing"/>
        <w:jc w:val="both"/>
        <w:rPr>
          <w:rStyle w:val="Bold"/>
          <w:rFonts w:ascii="Tahoma" w:hAnsi="Tahoma" w:cs="Tahoma"/>
          <w:b w:val="0"/>
          <w:sz w:val="22"/>
        </w:rPr>
      </w:pPr>
    </w:p>
    <w:p w14:paraId="28A3DD7B" w14:textId="77777777" w:rsidR="006E554F" w:rsidRPr="00116422" w:rsidRDefault="006E554F"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strongly recommend that employees follow any Government guidance published on self-isolation/quarantine</w:t>
      </w:r>
    </w:p>
    <w:p w14:paraId="3174804A" w14:textId="77777777" w:rsidR="0028118D" w:rsidRPr="00116422" w:rsidRDefault="00625C32"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encourage</w:t>
      </w:r>
      <w:r w:rsidR="0028118D" w:rsidRPr="00116422">
        <w:rPr>
          <w:rStyle w:val="Bold"/>
          <w:rFonts w:ascii="Tahoma" w:hAnsi="Tahoma" w:cs="Tahoma"/>
          <w:b w:val="0"/>
          <w:sz w:val="22"/>
        </w:rPr>
        <w:t xml:space="preserve"> staff to report </w:t>
      </w:r>
      <w:r w:rsidRPr="00116422">
        <w:rPr>
          <w:rStyle w:val="Bold"/>
          <w:rFonts w:ascii="Tahoma" w:hAnsi="Tahoma" w:cs="Tahoma"/>
          <w:b w:val="0"/>
          <w:sz w:val="22"/>
        </w:rPr>
        <w:t>symptoms</w:t>
      </w:r>
      <w:r w:rsidR="0028118D" w:rsidRPr="00116422">
        <w:rPr>
          <w:rStyle w:val="Bold"/>
          <w:rFonts w:ascii="Tahoma" w:hAnsi="Tahoma" w:cs="Tahoma"/>
          <w:b w:val="0"/>
          <w:sz w:val="22"/>
        </w:rPr>
        <w:t xml:space="preserve"> of infectious diseases</w:t>
      </w:r>
    </w:p>
    <w:p w14:paraId="5D6A7118" w14:textId="77777777" w:rsidR="0028118D" w:rsidRPr="00116422" w:rsidRDefault="0028118D"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 xml:space="preserve">ensure staff who have infectious disease </w:t>
      </w:r>
      <w:r w:rsidR="00625C32" w:rsidRPr="00116422">
        <w:rPr>
          <w:rStyle w:val="Bold"/>
          <w:rFonts w:ascii="Tahoma" w:hAnsi="Tahoma" w:cs="Tahoma"/>
          <w:b w:val="0"/>
          <w:sz w:val="22"/>
        </w:rPr>
        <w:t>symptoms d</w:t>
      </w:r>
      <w:r w:rsidRPr="00116422">
        <w:rPr>
          <w:rStyle w:val="Bold"/>
          <w:rFonts w:ascii="Tahoma" w:hAnsi="Tahoma" w:cs="Tahoma"/>
          <w:b w:val="0"/>
          <w:sz w:val="22"/>
        </w:rPr>
        <w:t xml:space="preserve">o not come to work and, in the case of diarrhoea and vomiting, they stay </w:t>
      </w:r>
      <w:r w:rsidR="00625C32" w:rsidRPr="00116422">
        <w:rPr>
          <w:rStyle w:val="Bold"/>
          <w:rFonts w:ascii="Tahoma" w:hAnsi="Tahoma" w:cs="Tahoma"/>
          <w:b w:val="0"/>
          <w:sz w:val="22"/>
        </w:rPr>
        <w:t>away</w:t>
      </w:r>
      <w:r w:rsidRPr="00116422">
        <w:rPr>
          <w:rStyle w:val="Bold"/>
          <w:rFonts w:ascii="Tahoma" w:hAnsi="Tahoma" w:cs="Tahoma"/>
          <w:b w:val="0"/>
          <w:sz w:val="22"/>
        </w:rPr>
        <w:t xml:space="preserve"> for at least 48 hours after the </w:t>
      </w:r>
      <w:r w:rsidR="00625C32" w:rsidRPr="00116422">
        <w:rPr>
          <w:rStyle w:val="Bold"/>
          <w:rFonts w:ascii="Tahoma" w:hAnsi="Tahoma" w:cs="Tahoma"/>
          <w:b w:val="0"/>
          <w:sz w:val="22"/>
        </w:rPr>
        <w:t>symptoms</w:t>
      </w:r>
      <w:r w:rsidRPr="00116422">
        <w:rPr>
          <w:rStyle w:val="Bold"/>
          <w:rFonts w:ascii="Tahoma" w:hAnsi="Tahoma" w:cs="Tahoma"/>
          <w:b w:val="0"/>
          <w:sz w:val="22"/>
        </w:rPr>
        <w:t xml:space="preserve"> have stopped</w:t>
      </w:r>
    </w:p>
    <w:p w14:paraId="57819A3B" w14:textId="77777777" w:rsidR="0028118D" w:rsidRPr="00116422" w:rsidRDefault="0028118D"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 xml:space="preserve">where required, ensure notifiable outbreaks are </w:t>
      </w:r>
      <w:r w:rsidR="00625C32" w:rsidRPr="00116422">
        <w:rPr>
          <w:rStyle w:val="Bold"/>
          <w:rFonts w:ascii="Tahoma" w:hAnsi="Tahoma" w:cs="Tahoma"/>
          <w:b w:val="0"/>
          <w:sz w:val="22"/>
        </w:rPr>
        <w:t>reported</w:t>
      </w:r>
      <w:r w:rsidRPr="00116422">
        <w:rPr>
          <w:rStyle w:val="Bold"/>
          <w:rFonts w:ascii="Tahoma" w:hAnsi="Tahoma" w:cs="Tahoma"/>
          <w:b w:val="0"/>
          <w:sz w:val="22"/>
        </w:rPr>
        <w:t xml:space="preserve"> to the relevant authority eg HSE</w:t>
      </w:r>
    </w:p>
    <w:p w14:paraId="2206B495" w14:textId="77777777" w:rsidR="0028118D" w:rsidRPr="00116422" w:rsidRDefault="0028118D"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co-operate with any investigation by a relevant authority and comply with any investigation findings</w:t>
      </w:r>
    </w:p>
    <w:p w14:paraId="764A8839" w14:textId="77777777" w:rsidR="0028118D" w:rsidRPr="00116422" w:rsidRDefault="0028118D"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keep the number of employees dealing with affected persons to a minimum and do not allow these employees to be involved with food handling</w:t>
      </w:r>
    </w:p>
    <w:p w14:paraId="2458F994" w14:textId="77777777" w:rsidR="0028118D" w:rsidRPr="00116422" w:rsidRDefault="0028118D"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prioritise cleaning, paying particular attention to the cleaning and disinfecting of toilets, handles, support handrails, taps and wash basins</w:t>
      </w:r>
    </w:p>
    <w:p w14:paraId="046B7ACF" w14:textId="77777777" w:rsidR="0028118D" w:rsidRPr="00116422" w:rsidRDefault="0028118D"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ensure staff pay strict attention to infection control procedures, in particular to the washing of hands and the wearing of protective clothing if required</w:t>
      </w:r>
    </w:p>
    <w:p w14:paraId="2A531B16" w14:textId="77777777" w:rsidR="0028118D" w:rsidRPr="00116422" w:rsidRDefault="0028118D"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provide and</w:t>
      </w:r>
      <w:r w:rsidR="00625C32" w:rsidRPr="00116422">
        <w:rPr>
          <w:rStyle w:val="Bold"/>
          <w:rFonts w:ascii="Tahoma" w:hAnsi="Tahoma" w:cs="Tahoma"/>
          <w:b w:val="0"/>
          <w:sz w:val="22"/>
        </w:rPr>
        <w:t xml:space="preserve"> </w:t>
      </w:r>
      <w:r w:rsidRPr="00116422">
        <w:rPr>
          <w:rStyle w:val="Bold"/>
          <w:rFonts w:ascii="Tahoma" w:hAnsi="Tahoma" w:cs="Tahoma"/>
          <w:b w:val="0"/>
          <w:sz w:val="22"/>
        </w:rPr>
        <w:t xml:space="preserve">use antibacterial </w:t>
      </w:r>
      <w:r w:rsidR="00625C32" w:rsidRPr="00116422">
        <w:rPr>
          <w:rStyle w:val="Bold"/>
          <w:rFonts w:ascii="Tahoma" w:hAnsi="Tahoma" w:cs="Tahoma"/>
          <w:b w:val="0"/>
          <w:sz w:val="22"/>
        </w:rPr>
        <w:t>hand wash in all hand washing areas and in the rooms of outbreak</w:t>
      </w:r>
    </w:p>
    <w:p w14:paraId="5142E432" w14:textId="77777777" w:rsidR="00625C32" w:rsidRPr="00116422" w:rsidRDefault="00625C32"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inform visitors of the outbreak and discourage unnecessary visits</w:t>
      </w:r>
    </w:p>
    <w:p w14:paraId="0E393DC4" w14:textId="77777777" w:rsidR="00625C32" w:rsidRPr="00116422" w:rsidRDefault="00625C32" w:rsidP="00116422">
      <w:pPr>
        <w:pStyle w:val="NoSpacing"/>
        <w:numPr>
          <w:ilvl w:val="0"/>
          <w:numId w:val="28"/>
        </w:numPr>
        <w:jc w:val="both"/>
        <w:rPr>
          <w:rStyle w:val="Bold"/>
          <w:rFonts w:ascii="Tahoma" w:hAnsi="Tahoma" w:cs="Tahoma"/>
          <w:b w:val="0"/>
          <w:sz w:val="22"/>
        </w:rPr>
      </w:pPr>
      <w:r w:rsidRPr="00116422">
        <w:rPr>
          <w:rStyle w:val="Bold"/>
          <w:rFonts w:ascii="Tahoma" w:hAnsi="Tahoma" w:cs="Tahoma"/>
          <w:b w:val="0"/>
          <w:sz w:val="22"/>
        </w:rPr>
        <w:t xml:space="preserve">receive external advice, if necessary. </w:t>
      </w:r>
    </w:p>
    <w:p w14:paraId="45033563" w14:textId="77777777" w:rsidR="0028118D" w:rsidRPr="00116422" w:rsidRDefault="0028118D" w:rsidP="00116422">
      <w:pPr>
        <w:pStyle w:val="NoSpacing"/>
        <w:jc w:val="both"/>
        <w:rPr>
          <w:rFonts w:ascii="Tahoma" w:hAnsi="Tahoma" w:cs="Tahoma"/>
          <w:sz w:val="22"/>
        </w:rPr>
      </w:pPr>
    </w:p>
    <w:p w14:paraId="2723DEBF" w14:textId="77777777" w:rsidR="0028118D" w:rsidRPr="00116422" w:rsidRDefault="0028118D" w:rsidP="00116422">
      <w:pPr>
        <w:jc w:val="both"/>
        <w:rPr>
          <w:rFonts w:ascii="Tahoma" w:hAnsi="Tahoma" w:cs="Tahoma"/>
          <w:b/>
          <w:bCs/>
          <w:color w:val="000000"/>
          <w:sz w:val="22"/>
        </w:rPr>
      </w:pPr>
    </w:p>
    <w:p w14:paraId="26251FAD" w14:textId="77777777" w:rsidR="0028118D" w:rsidRPr="00116422" w:rsidRDefault="0028118D" w:rsidP="00116422">
      <w:pPr>
        <w:jc w:val="both"/>
        <w:rPr>
          <w:rFonts w:ascii="Tahoma" w:hAnsi="Tahoma" w:cs="Tahoma"/>
          <w:b/>
          <w:bCs/>
          <w:color w:val="000000"/>
          <w:sz w:val="22"/>
        </w:rPr>
      </w:pPr>
    </w:p>
    <w:p w14:paraId="793D04F7" w14:textId="77777777" w:rsidR="0028118D" w:rsidRPr="00116422" w:rsidRDefault="0028118D" w:rsidP="00116422">
      <w:pPr>
        <w:jc w:val="both"/>
        <w:rPr>
          <w:rFonts w:ascii="Tahoma" w:hAnsi="Tahoma" w:cs="Tahoma"/>
          <w:b/>
          <w:bCs/>
          <w:color w:val="000000"/>
          <w:sz w:val="22"/>
        </w:rPr>
      </w:pPr>
    </w:p>
    <w:p w14:paraId="34F45EC2" w14:textId="77777777" w:rsidR="007A666E" w:rsidRPr="00116422" w:rsidRDefault="007A666E" w:rsidP="00116422">
      <w:pPr>
        <w:jc w:val="both"/>
        <w:rPr>
          <w:rFonts w:ascii="Tahoma" w:hAnsi="Tahoma" w:cs="Tahoma"/>
          <w:color w:val="000000"/>
          <w:sz w:val="22"/>
        </w:rPr>
      </w:pPr>
    </w:p>
    <w:sectPr w:rsidR="007A666E" w:rsidRPr="00116422" w:rsidSect="00841E2C">
      <w:footerReference w:type="default" r:id="rId7"/>
      <w:pgSz w:w="11906" w:h="16838"/>
      <w:pgMar w:top="2091" w:right="1440" w:bottom="1843" w:left="1440" w:header="907"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A5ED" w14:textId="77777777" w:rsidR="00E45F53" w:rsidRDefault="00E45F53" w:rsidP="007A666E">
      <w:r>
        <w:separator/>
      </w:r>
    </w:p>
  </w:endnote>
  <w:endnote w:type="continuationSeparator" w:id="0">
    <w:p w14:paraId="4C15990E" w14:textId="77777777" w:rsidR="00E45F53" w:rsidRDefault="00E45F53" w:rsidP="007A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2B70" w14:textId="29F7012C" w:rsidR="00445DDA" w:rsidRPr="009E45A5" w:rsidRDefault="00445DDA" w:rsidP="00445DDA">
    <w:pPr>
      <w:pStyle w:val="Footer"/>
      <w:jc w:val="right"/>
      <w:rPr>
        <w:color w:val="4F81BD" w:themeColor="accent1"/>
        <w:sz w:val="16"/>
        <w:szCs w:val="16"/>
      </w:rPr>
    </w:pPr>
    <w:r w:rsidRPr="009E45A5">
      <w:rPr>
        <w:rFonts w:cs="Arial"/>
        <w:b/>
        <w:color w:val="4F81BD" w:themeColor="accent1"/>
        <w:sz w:val="16"/>
        <w:szCs w:val="16"/>
      </w:rPr>
      <w:t>This document is for your guidance only. Professional advice should be sought before use.</w:t>
    </w:r>
  </w:p>
  <w:p w14:paraId="5141432D" w14:textId="77777777" w:rsidR="007A666E" w:rsidRPr="00445DDA" w:rsidRDefault="007A666E" w:rsidP="00BF65B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DD494" w14:textId="77777777" w:rsidR="00E45F53" w:rsidRDefault="00E45F53" w:rsidP="007A666E">
      <w:r>
        <w:separator/>
      </w:r>
    </w:p>
  </w:footnote>
  <w:footnote w:type="continuationSeparator" w:id="0">
    <w:p w14:paraId="5FC9CFE5" w14:textId="77777777" w:rsidR="00E45F53" w:rsidRDefault="00E45F53" w:rsidP="007A6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8BE0976"/>
    <w:multiLevelType w:val="hybridMultilevel"/>
    <w:tmpl w:val="3422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067F5"/>
    <w:multiLevelType w:val="hybridMultilevel"/>
    <w:tmpl w:val="16588FEE"/>
    <w:lvl w:ilvl="0" w:tplc="08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1680"/>
        </w:tabs>
        <w:ind w:left="1680" w:hanging="360"/>
      </w:pPr>
      <w:rPr>
        <w:rFonts w:ascii="Courier New" w:hAnsi="Courier New" w:cs="Arial"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Arial"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Arial"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260E4F"/>
    <w:multiLevelType w:val="hybridMultilevel"/>
    <w:tmpl w:val="048001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B61E8F"/>
    <w:multiLevelType w:val="hybridMultilevel"/>
    <w:tmpl w:val="256AB186"/>
    <w:lvl w:ilvl="0" w:tplc="99CA609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B07B5"/>
    <w:multiLevelType w:val="multilevel"/>
    <w:tmpl w:val="9DB6C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F3761"/>
    <w:multiLevelType w:val="hybridMultilevel"/>
    <w:tmpl w:val="9B3E490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A637814"/>
    <w:multiLevelType w:val="hybridMultilevel"/>
    <w:tmpl w:val="B0B24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B6DFA"/>
    <w:multiLevelType w:val="hybridMultilevel"/>
    <w:tmpl w:val="C00058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6A0D70"/>
    <w:multiLevelType w:val="hybridMultilevel"/>
    <w:tmpl w:val="4F3C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229D0"/>
    <w:multiLevelType w:val="hybridMultilevel"/>
    <w:tmpl w:val="7B62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7C3450"/>
    <w:multiLevelType w:val="hybridMultilevel"/>
    <w:tmpl w:val="85FCB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504C2"/>
    <w:multiLevelType w:val="hybridMultilevel"/>
    <w:tmpl w:val="52B8D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87846"/>
    <w:multiLevelType w:val="hybridMultilevel"/>
    <w:tmpl w:val="B658C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77D0E"/>
    <w:multiLevelType w:val="hybridMultilevel"/>
    <w:tmpl w:val="9DD0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18"/>
  </w:num>
  <w:num w:numId="16">
    <w:abstractNumId w:val="2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7"/>
  </w:num>
  <w:num w:numId="20">
    <w:abstractNumId w:val="12"/>
  </w:num>
  <w:num w:numId="21">
    <w:abstractNumId w:val="19"/>
  </w:num>
  <w:num w:numId="22">
    <w:abstractNumId w:val="20"/>
  </w:num>
  <w:num w:numId="23">
    <w:abstractNumId w:val="28"/>
  </w:num>
  <w:num w:numId="24">
    <w:abstractNumId w:val="11"/>
  </w:num>
  <w:num w:numId="25">
    <w:abstractNumId w:val="15"/>
  </w:num>
  <w:num w:numId="26">
    <w:abstractNumId w:val="25"/>
  </w:num>
  <w:num w:numId="27">
    <w:abstractNumId w:val="14"/>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116422"/>
    <w:rsid w:val="00140F67"/>
    <w:rsid w:val="00155B72"/>
    <w:rsid w:val="00222D5E"/>
    <w:rsid w:val="0028118D"/>
    <w:rsid w:val="00364251"/>
    <w:rsid w:val="0037752C"/>
    <w:rsid w:val="00383193"/>
    <w:rsid w:val="003C713F"/>
    <w:rsid w:val="00401320"/>
    <w:rsid w:val="00445DDA"/>
    <w:rsid w:val="00625C32"/>
    <w:rsid w:val="006E554F"/>
    <w:rsid w:val="006F75DE"/>
    <w:rsid w:val="00740E8A"/>
    <w:rsid w:val="00744650"/>
    <w:rsid w:val="007A666E"/>
    <w:rsid w:val="00810268"/>
    <w:rsid w:val="00841E2C"/>
    <w:rsid w:val="00947F22"/>
    <w:rsid w:val="00972C4A"/>
    <w:rsid w:val="009C34E8"/>
    <w:rsid w:val="009E45A5"/>
    <w:rsid w:val="00A87F17"/>
    <w:rsid w:val="00AB163F"/>
    <w:rsid w:val="00AF0560"/>
    <w:rsid w:val="00B0063E"/>
    <w:rsid w:val="00B77CFA"/>
    <w:rsid w:val="00BF65BD"/>
    <w:rsid w:val="00C172CF"/>
    <w:rsid w:val="00D04947"/>
    <w:rsid w:val="00DB1CD7"/>
    <w:rsid w:val="00DD5490"/>
    <w:rsid w:val="00E45F53"/>
    <w:rsid w:val="00E65206"/>
    <w:rsid w:val="00EB4405"/>
    <w:rsid w:val="00ED657C"/>
    <w:rsid w:val="00F8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ED636"/>
  <w15:docId w15:val="{96FC948C-C952-42F0-A560-5550C375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ListParagraph">
    <w:name w:val="List Paragraph"/>
    <w:basedOn w:val="Normal"/>
    <w:uiPriority w:val="34"/>
    <w:qFormat/>
    <w:rsid w:val="00057C0A"/>
    <w:pPr>
      <w:ind w:left="720"/>
    </w:pPr>
  </w:style>
  <w:style w:type="character" w:styleId="Hyperlink">
    <w:name w:val="Hyperlink"/>
    <w:rsid w:val="00445DDA"/>
    <w:rPr>
      <w:color w:val="0000FF"/>
      <w:u w:val="single"/>
    </w:rPr>
  </w:style>
  <w:style w:type="paragraph" w:styleId="NormalWeb">
    <w:name w:val="Normal (Web)"/>
    <w:basedOn w:val="Normal"/>
    <w:rsid w:val="0028118D"/>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28118D"/>
    <w:rPr>
      <w:sz w:val="24"/>
      <w:szCs w:val="22"/>
      <w:lang w:eastAsia="en-US"/>
    </w:rPr>
  </w:style>
  <w:style w:type="paragraph" w:customStyle="1" w:styleId="B1Body">
    <w:name w:val="B1_Body"/>
    <w:basedOn w:val="Normal"/>
    <w:rsid w:val="0028118D"/>
    <w:pPr>
      <w:spacing w:after="141"/>
    </w:pPr>
    <w:rPr>
      <w:rFonts w:eastAsia="Times New Roman"/>
      <w:color w:val="000000"/>
      <w:sz w:val="18"/>
      <w:szCs w:val="20"/>
    </w:rPr>
  </w:style>
  <w:style w:type="character" w:customStyle="1" w:styleId="Bold">
    <w:name w:val="Bold"/>
    <w:rsid w:val="0028118D"/>
    <w:rPr>
      <w:b/>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HR-inform template</Template>
  <TotalTime>3</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6006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shelley@kernowhr.uk</dc:creator>
  <cp:keywords/>
  <cp:lastModifiedBy>Shelley Tookey</cp:lastModifiedBy>
  <cp:revision>10</cp:revision>
  <dcterms:created xsi:type="dcterms:W3CDTF">2020-03-12T10:11:00Z</dcterms:created>
  <dcterms:modified xsi:type="dcterms:W3CDTF">2020-03-20T14:04:00Z</dcterms:modified>
</cp:coreProperties>
</file>